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05DB0" w14:textId="77777777" w:rsidR="00F57911" w:rsidRPr="00A25C71" w:rsidRDefault="00F57911" w:rsidP="001E4EE4">
      <w:pPr>
        <w:spacing w:after="120"/>
        <w:rPr>
          <w:rFonts w:cstheme="minorHAnsi"/>
          <w:b/>
          <w:sz w:val="24"/>
          <w:szCs w:val="24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351"/>
        <w:gridCol w:w="1959"/>
        <w:gridCol w:w="1960"/>
        <w:gridCol w:w="1960"/>
        <w:gridCol w:w="3828"/>
      </w:tblGrid>
      <w:tr w:rsidR="005F34E1" w:rsidRPr="00A25C71" w14:paraId="18E507ED" w14:textId="77777777" w:rsidTr="00685869">
        <w:tc>
          <w:tcPr>
            <w:tcW w:w="11058" w:type="dxa"/>
            <w:gridSpan w:val="5"/>
            <w:shd w:val="clear" w:color="auto" w:fill="D9D9D9" w:themeFill="background1" w:themeFillShade="D9"/>
          </w:tcPr>
          <w:p w14:paraId="1CC6FD02" w14:textId="1FD9B35A" w:rsidR="005F34E1" w:rsidRPr="00A25C71" w:rsidRDefault="005F34E1" w:rsidP="002F699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25C71">
              <w:rPr>
                <w:rFonts w:asciiTheme="minorHAnsi" w:hAnsiTheme="minorHAnsi" w:cstheme="minorHAnsi"/>
                <w:sz w:val="28"/>
                <w:szCs w:val="28"/>
              </w:rPr>
              <w:t>LEADER</w:t>
            </w:r>
            <w:r w:rsidR="00EB7FAC">
              <w:rPr>
                <w:rFonts w:asciiTheme="minorHAnsi" w:hAnsiTheme="minorHAnsi" w:cstheme="minorHAnsi"/>
                <w:sz w:val="28"/>
                <w:szCs w:val="28"/>
              </w:rPr>
              <w:t xml:space="preserve"> OBSERVATION FEEDBACK</w:t>
            </w:r>
          </w:p>
        </w:tc>
      </w:tr>
      <w:tr w:rsidR="00F57911" w:rsidRPr="00A25C71" w14:paraId="0668F30B" w14:textId="77777777" w:rsidTr="004676D7">
        <w:tc>
          <w:tcPr>
            <w:tcW w:w="1351" w:type="dxa"/>
            <w:shd w:val="clear" w:color="auto" w:fill="D9D9D9" w:themeFill="background1" w:themeFillShade="D9"/>
          </w:tcPr>
          <w:p w14:paraId="256DCC8A" w14:textId="77777777" w:rsidR="00F57911" w:rsidRPr="00A25C71" w:rsidRDefault="00E92579" w:rsidP="001E4EE4">
            <w:pPr>
              <w:jc w:val="center"/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DISCUSSION FOCUS ON…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004CA1E1" w14:textId="77777777" w:rsidR="00F57911" w:rsidRPr="00A25C71" w:rsidRDefault="00F57911" w:rsidP="001E4EE4">
            <w:pPr>
              <w:jc w:val="center"/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T</w:t>
            </w:r>
            <w:r w:rsidR="00E21D46">
              <w:rPr>
                <w:rFonts w:asciiTheme="minorHAnsi" w:hAnsiTheme="minorHAnsi" w:cstheme="minorHAnsi"/>
              </w:rPr>
              <w:t>he t</w:t>
            </w:r>
            <w:r w:rsidRPr="00A25C71">
              <w:rPr>
                <w:rFonts w:asciiTheme="minorHAnsi" w:hAnsiTheme="minorHAnsi" w:cstheme="minorHAnsi"/>
              </w:rPr>
              <w:t>eacher</w:t>
            </w:r>
          </w:p>
          <w:p w14:paraId="16EADCC1" w14:textId="77777777" w:rsidR="00E92579" w:rsidRPr="00A25C71" w:rsidRDefault="00E92579" w:rsidP="001E4EE4">
            <w:pPr>
              <w:jc w:val="center"/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4B238B71" w14:textId="77777777" w:rsidR="00F57911" w:rsidRPr="00A25C71" w:rsidRDefault="00E21D46" w:rsidP="001E4E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</w:t>
            </w:r>
            <w:r w:rsidR="00F57911" w:rsidRPr="00A25C71">
              <w:rPr>
                <w:rFonts w:asciiTheme="minorHAnsi" w:hAnsiTheme="minorHAnsi" w:cstheme="minorHAnsi"/>
              </w:rPr>
              <w:t>ystem</w:t>
            </w:r>
          </w:p>
          <w:p w14:paraId="2DA94028" w14:textId="77777777" w:rsidR="00E92579" w:rsidRPr="00A25C71" w:rsidRDefault="00E92579" w:rsidP="001E4EE4">
            <w:pPr>
              <w:jc w:val="center"/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18%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10EFCDF" w14:textId="77777777" w:rsidR="00F57911" w:rsidRPr="00A25C71" w:rsidRDefault="00F57911" w:rsidP="001E4EE4">
            <w:pPr>
              <w:jc w:val="center"/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Student</w:t>
            </w:r>
            <w:r w:rsidR="00E21D46">
              <w:rPr>
                <w:rFonts w:asciiTheme="minorHAnsi" w:hAnsiTheme="minorHAnsi" w:cstheme="minorHAnsi"/>
              </w:rPr>
              <w:t>s</w:t>
            </w:r>
            <w:r w:rsidR="001E4EE4" w:rsidRPr="00A25C71">
              <w:rPr>
                <w:rFonts w:asciiTheme="minorHAnsi" w:hAnsiTheme="minorHAnsi" w:cstheme="minorHAnsi"/>
              </w:rPr>
              <w:t xml:space="preserve"> &amp; Home</w:t>
            </w:r>
          </w:p>
          <w:p w14:paraId="4707D5A5" w14:textId="77777777" w:rsidR="00E92579" w:rsidRPr="00A25C71" w:rsidRDefault="00E92579" w:rsidP="001E4EE4">
            <w:pPr>
              <w:jc w:val="center"/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55%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29C0498" w14:textId="77777777" w:rsidR="00F57911" w:rsidRPr="00A25C71" w:rsidRDefault="00E92579" w:rsidP="002C5D6F">
            <w:pPr>
              <w:jc w:val="center"/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LEADERSHIP INTERACTION</w:t>
            </w:r>
            <w:r w:rsidR="00E21D46">
              <w:rPr>
                <w:rFonts w:asciiTheme="minorHAnsi" w:hAnsiTheme="minorHAnsi" w:cstheme="minorHAnsi"/>
              </w:rPr>
              <w:t>S</w:t>
            </w:r>
          </w:p>
        </w:tc>
      </w:tr>
      <w:tr w:rsidR="00F57911" w:rsidRPr="00A25C71" w14:paraId="09A17D19" w14:textId="77777777" w:rsidTr="00E92579">
        <w:tc>
          <w:tcPr>
            <w:tcW w:w="1351" w:type="dxa"/>
            <w:shd w:val="clear" w:color="auto" w:fill="FFFFFF" w:themeFill="background1"/>
          </w:tcPr>
          <w:p w14:paraId="0340ACD7" w14:textId="77777777" w:rsidR="00F57911" w:rsidRPr="00A25C71" w:rsidRDefault="00E21D46" w:rsidP="001E4E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1</w:t>
            </w:r>
          </w:p>
        </w:tc>
        <w:tc>
          <w:tcPr>
            <w:tcW w:w="1959" w:type="dxa"/>
          </w:tcPr>
          <w:p w14:paraId="63335E4A" w14:textId="77777777" w:rsidR="00F57911" w:rsidRPr="00A25C71" w:rsidRDefault="00F57911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Building on vocab</w:t>
            </w:r>
          </w:p>
        </w:tc>
        <w:tc>
          <w:tcPr>
            <w:tcW w:w="1960" w:type="dxa"/>
          </w:tcPr>
          <w:p w14:paraId="44B520D7" w14:textId="77777777" w:rsidR="00F57911" w:rsidRPr="00A25C71" w:rsidRDefault="00F57911" w:rsidP="001E4E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73B9AE6C" w14:textId="77777777" w:rsidR="00F57911" w:rsidRPr="00A25C71" w:rsidRDefault="00F57911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Silliness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56548AA" w14:textId="77777777" w:rsidR="00F57911" w:rsidRPr="00A25C71" w:rsidRDefault="00F57911" w:rsidP="001E4EE4">
            <w:pPr>
              <w:rPr>
                <w:rFonts w:asciiTheme="minorHAnsi" w:hAnsiTheme="minorHAnsi" w:cstheme="minorHAnsi"/>
              </w:rPr>
            </w:pPr>
          </w:p>
        </w:tc>
      </w:tr>
      <w:tr w:rsidR="00F57911" w:rsidRPr="00A25C71" w14:paraId="26A1DBCF" w14:textId="77777777" w:rsidTr="00E92579">
        <w:tc>
          <w:tcPr>
            <w:tcW w:w="1351" w:type="dxa"/>
            <w:shd w:val="clear" w:color="auto" w:fill="FFFFFF" w:themeFill="background1"/>
          </w:tcPr>
          <w:p w14:paraId="1348EBAC" w14:textId="77777777" w:rsidR="00F57911" w:rsidRPr="00A25C71" w:rsidRDefault="00E21D46" w:rsidP="001E4E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2</w:t>
            </w:r>
          </w:p>
        </w:tc>
        <w:tc>
          <w:tcPr>
            <w:tcW w:w="1959" w:type="dxa"/>
          </w:tcPr>
          <w:p w14:paraId="6F85D2D0" w14:textId="77777777" w:rsidR="00F57911" w:rsidRPr="00A25C71" w:rsidRDefault="00F57911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Hearing – classroom modifications</w:t>
            </w:r>
          </w:p>
        </w:tc>
        <w:tc>
          <w:tcPr>
            <w:tcW w:w="1960" w:type="dxa"/>
          </w:tcPr>
          <w:p w14:paraId="7BF571A4" w14:textId="77777777" w:rsidR="00F57911" w:rsidRPr="00A25C71" w:rsidRDefault="00F57911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Hearing – followed up with referral</w:t>
            </w:r>
          </w:p>
        </w:tc>
        <w:tc>
          <w:tcPr>
            <w:tcW w:w="1960" w:type="dxa"/>
          </w:tcPr>
          <w:p w14:paraId="121598FE" w14:textId="77777777" w:rsidR="00F57911" w:rsidRPr="00A25C71" w:rsidRDefault="00F57911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Shy</w:t>
            </w:r>
          </w:p>
          <w:p w14:paraId="619AF7DA" w14:textId="77777777" w:rsidR="00F57911" w:rsidRPr="00A25C71" w:rsidRDefault="00F57911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Confidence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1234D26" w14:textId="77777777" w:rsidR="00F57911" w:rsidRPr="00A25C71" w:rsidRDefault="00F57911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Clarifying and reinforcing</w:t>
            </w:r>
          </w:p>
          <w:p w14:paraId="12537450" w14:textId="77777777" w:rsidR="00F57911" w:rsidRPr="00A25C71" w:rsidRDefault="009973DD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NC</w:t>
            </w:r>
            <w:r w:rsidR="00F57911" w:rsidRPr="00A25C71">
              <w:rPr>
                <w:rFonts w:asciiTheme="minorHAnsi" w:hAnsiTheme="minorHAnsi" w:cstheme="minorHAnsi"/>
              </w:rPr>
              <w:t xml:space="preserve"> to test within next 4 weeks </w:t>
            </w:r>
          </w:p>
        </w:tc>
      </w:tr>
      <w:tr w:rsidR="00F57911" w:rsidRPr="00A25C71" w14:paraId="45BDB844" w14:textId="77777777" w:rsidTr="00E92579">
        <w:tc>
          <w:tcPr>
            <w:tcW w:w="1351" w:type="dxa"/>
            <w:shd w:val="clear" w:color="auto" w:fill="FFFFFF" w:themeFill="background1"/>
          </w:tcPr>
          <w:p w14:paraId="2A7A5743" w14:textId="77777777" w:rsidR="00F57911" w:rsidRPr="00A25C71" w:rsidRDefault="00E21D46" w:rsidP="001E4E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3</w:t>
            </w:r>
          </w:p>
        </w:tc>
        <w:tc>
          <w:tcPr>
            <w:tcW w:w="1959" w:type="dxa"/>
          </w:tcPr>
          <w:p w14:paraId="32726E9F" w14:textId="77777777" w:rsidR="00F57911" w:rsidRPr="00A25C71" w:rsidRDefault="004676D7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Doesn’t get text types – I don’t know</w:t>
            </w:r>
          </w:p>
        </w:tc>
        <w:tc>
          <w:tcPr>
            <w:tcW w:w="1960" w:type="dxa"/>
          </w:tcPr>
          <w:p w14:paraId="6B0A95F6" w14:textId="77777777" w:rsidR="00F57911" w:rsidRPr="00A25C71" w:rsidRDefault="00F57911" w:rsidP="001E4E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027F428" w14:textId="77777777" w:rsidR="00F57911" w:rsidRPr="00A25C71" w:rsidRDefault="004676D7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Won’t write by himself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7CE6AAF" w14:textId="77777777" w:rsidR="00F57911" w:rsidRPr="00A25C71" w:rsidRDefault="004676D7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 xml:space="preserve">Giving suggestions </w:t>
            </w:r>
          </w:p>
          <w:p w14:paraId="74DFB8B4" w14:textId="77777777" w:rsidR="004676D7" w:rsidRPr="00A25C71" w:rsidRDefault="004676D7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N</w:t>
            </w:r>
            <w:r w:rsidR="009973DD" w:rsidRPr="00A25C71">
              <w:rPr>
                <w:rFonts w:asciiTheme="minorHAnsi" w:hAnsiTheme="minorHAnsi" w:cstheme="minorHAnsi"/>
              </w:rPr>
              <w:t>C student still at</w:t>
            </w:r>
            <w:r w:rsidRPr="00A25C71">
              <w:rPr>
                <w:rFonts w:asciiTheme="minorHAnsi" w:hAnsiTheme="minorHAnsi" w:cstheme="minorHAnsi"/>
              </w:rPr>
              <w:t xml:space="preserve"> </w:t>
            </w:r>
            <w:r w:rsidR="009973DD" w:rsidRPr="00A25C71">
              <w:rPr>
                <w:rFonts w:asciiTheme="minorHAnsi" w:hAnsiTheme="minorHAnsi" w:cstheme="minorHAnsi"/>
              </w:rPr>
              <w:t>2B –continue with action.</w:t>
            </w:r>
          </w:p>
        </w:tc>
      </w:tr>
      <w:tr w:rsidR="004676D7" w:rsidRPr="00A25C71" w14:paraId="6EE9D89F" w14:textId="77777777" w:rsidTr="00E92579">
        <w:tc>
          <w:tcPr>
            <w:tcW w:w="1351" w:type="dxa"/>
            <w:shd w:val="clear" w:color="auto" w:fill="FFFFFF" w:themeFill="background1"/>
          </w:tcPr>
          <w:p w14:paraId="1A52F1AE" w14:textId="77777777" w:rsidR="004676D7" w:rsidRPr="00A25C71" w:rsidRDefault="00E21D46" w:rsidP="001E4E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4</w:t>
            </w:r>
          </w:p>
        </w:tc>
        <w:tc>
          <w:tcPr>
            <w:tcW w:w="1959" w:type="dxa"/>
          </w:tcPr>
          <w:p w14:paraId="7B0E660A" w14:textId="77777777" w:rsidR="004676D7" w:rsidRPr="00A25C71" w:rsidRDefault="004676D7" w:rsidP="001E4E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726D98EC" w14:textId="77777777" w:rsidR="004676D7" w:rsidRPr="00A25C71" w:rsidRDefault="004676D7" w:rsidP="001E4E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71908959" w14:textId="77777777" w:rsidR="004676D7" w:rsidRPr="00A25C71" w:rsidRDefault="004676D7" w:rsidP="001E4E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50F1FFA9" w14:textId="77777777" w:rsidR="004676D7" w:rsidRPr="00A25C71" w:rsidRDefault="009973DD" w:rsidP="00E92579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 xml:space="preserve">NC.  </w:t>
            </w:r>
            <w:r w:rsidR="004676D7" w:rsidRPr="00A25C71">
              <w:rPr>
                <w:rFonts w:asciiTheme="minorHAnsi" w:hAnsiTheme="minorHAnsi" w:cstheme="minorHAnsi"/>
              </w:rPr>
              <w:t xml:space="preserve">“I’m not expecting a lot from </w:t>
            </w:r>
            <w:r w:rsidR="00E92579" w:rsidRPr="00A25C71">
              <w:rPr>
                <w:rFonts w:asciiTheme="minorHAnsi" w:hAnsiTheme="minorHAnsi" w:cstheme="minorHAnsi"/>
              </w:rPr>
              <w:t>X</w:t>
            </w:r>
            <w:r w:rsidR="004676D7" w:rsidRPr="00A25C71">
              <w:rPr>
                <w:rFonts w:asciiTheme="minorHAnsi" w:hAnsiTheme="minorHAnsi" w:cstheme="minorHAnsi"/>
              </w:rPr>
              <w:t xml:space="preserve"> but he’s doing well”.</w:t>
            </w:r>
          </w:p>
        </w:tc>
      </w:tr>
      <w:tr w:rsidR="004676D7" w:rsidRPr="00A25C71" w14:paraId="5F5ADE24" w14:textId="77777777" w:rsidTr="00E92579">
        <w:tc>
          <w:tcPr>
            <w:tcW w:w="1351" w:type="dxa"/>
            <w:shd w:val="clear" w:color="auto" w:fill="FFFFFF" w:themeFill="background1"/>
          </w:tcPr>
          <w:p w14:paraId="1C2850FD" w14:textId="77777777" w:rsidR="004676D7" w:rsidRPr="00A25C71" w:rsidRDefault="00E21D46" w:rsidP="001E4E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5</w:t>
            </w:r>
          </w:p>
        </w:tc>
        <w:tc>
          <w:tcPr>
            <w:tcW w:w="1959" w:type="dxa"/>
          </w:tcPr>
          <w:p w14:paraId="51B7ABE3" w14:textId="77777777" w:rsidR="004676D7" w:rsidRPr="00A25C71" w:rsidRDefault="004676D7" w:rsidP="001E4E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0E4A033A" w14:textId="77777777" w:rsidR="004676D7" w:rsidRPr="00A25C71" w:rsidRDefault="004676D7" w:rsidP="001E4E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486A80CA" w14:textId="77777777" w:rsidR="004676D7" w:rsidRPr="00A25C71" w:rsidRDefault="001E4EE4" w:rsidP="00E92579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“</w:t>
            </w:r>
            <w:r w:rsidR="00E92579" w:rsidRPr="00A25C71">
              <w:rPr>
                <w:rFonts w:asciiTheme="minorHAnsi" w:hAnsiTheme="minorHAnsi" w:cstheme="minorHAnsi"/>
              </w:rPr>
              <w:t>X</w:t>
            </w:r>
            <w:r w:rsidRPr="00A25C71">
              <w:rPr>
                <w:rFonts w:asciiTheme="minorHAnsi" w:hAnsiTheme="minorHAnsi" w:cstheme="minorHAnsi"/>
              </w:rPr>
              <w:t xml:space="preserve"> can’t concentrate for one minute”.  Hyper.  A lot of stuff going on in his life.  Too much sugar.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8DBB27B" w14:textId="77777777" w:rsidR="001E4EE4" w:rsidRPr="00A25C71" w:rsidRDefault="001E4EE4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“I think we’re getting there but it</w:t>
            </w:r>
            <w:r w:rsidR="002C5D6F">
              <w:rPr>
                <w:rFonts w:asciiTheme="minorHAnsi" w:hAnsiTheme="minorHAnsi" w:cstheme="minorHAnsi"/>
              </w:rPr>
              <w:t>’</w:t>
            </w:r>
            <w:r w:rsidRPr="00A25C71">
              <w:rPr>
                <w:rFonts w:asciiTheme="minorHAnsi" w:hAnsiTheme="minorHAnsi" w:cstheme="minorHAnsi"/>
              </w:rPr>
              <w:t>s hard yacker”.</w:t>
            </w:r>
            <w:r w:rsidR="00E92579" w:rsidRPr="00A25C71">
              <w:rPr>
                <w:rFonts w:asciiTheme="minorHAnsi" w:hAnsiTheme="minorHAnsi" w:cstheme="minorHAnsi"/>
              </w:rPr>
              <w:t xml:space="preserve">  </w:t>
            </w:r>
            <w:r w:rsidR="009973DD" w:rsidRPr="00A25C71">
              <w:rPr>
                <w:rFonts w:asciiTheme="minorHAnsi" w:hAnsiTheme="minorHAnsi" w:cstheme="minorHAnsi"/>
              </w:rPr>
              <w:t>Leader q</w:t>
            </w:r>
            <w:r w:rsidRPr="00A25C71">
              <w:rPr>
                <w:rFonts w:asciiTheme="minorHAnsi" w:hAnsiTheme="minorHAnsi" w:cstheme="minorHAnsi"/>
              </w:rPr>
              <w:t>uestion</w:t>
            </w:r>
            <w:r w:rsidR="00E92579" w:rsidRPr="00A25C71">
              <w:rPr>
                <w:rFonts w:asciiTheme="minorHAnsi" w:hAnsiTheme="minorHAnsi" w:cstheme="minorHAnsi"/>
              </w:rPr>
              <w:t>ed</w:t>
            </w:r>
            <w:r w:rsidRPr="00A25C71">
              <w:rPr>
                <w:rFonts w:asciiTheme="minorHAnsi" w:hAnsiTheme="minorHAnsi" w:cstheme="minorHAnsi"/>
              </w:rPr>
              <w:t xml:space="preserve"> – “does he enjoy maths?”</w:t>
            </w:r>
            <w:r w:rsidR="00E92579" w:rsidRPr="00A25C71">
              <w:rPr>
                <w:rFonts w:asciiTheme="minorHAnsi" w:hAnsiTheme="minorHAnsi" w:cstheme="minorHAnsi"/>
              </w:rPr>
              <w:t xml:space="preserve">  </w:t>
            </w:r>
            <w:r w:rsidRPr="00A25C71">
              <w:rPr>
                <w:rFonts w:asciiTheme="minorHAnsi" w:hAnsiTheme="minorHAnsi" w:cstheme="minorHAnsi"/>
              </w:rPr>
              <w:t>“He does.  He works well one on one but I don’t have that luxury”.</w:t>
            </w:r>
          </w:p>
        </w:tc>
      </w:tr>
      <w:tr w:rsidR="001E4EE4" w:rsidRPr="00A25C71" w14:paraId="4E0C81E4" w14:textId="77777777" w:rsidTr="00E92579">
        <w:tc>
          <w:tcPr>
            <w:tcW w:w="1351" w:type="dxa"/>
            <w:shd w:val="clear" w:color="auto" w:fill="FFFFFF" w:themeFill="background1"/>
          </w:tcPr>
          <w:p w14:paraId="3C08F387" w14:textId="77777777" w:rsidR="001E4EE4" w:rsidRPr="00A25C71" w:rsidRDefault="00E21D46" w:rsidP="007379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6</w:t>
            </w:r>
          </w:p>
        </w:tc>
        <w:tc>
          <w:tcPr>
            <w:tcW w:w="1959" w:type="dxa"/>
          </w:tcPr>
          <w:p w14:paraId="3E7363D3" w14:textId="77777777" w:rsidR="001E4EE4" w:rsidRPr="00A25C71" w:rsidRDefault="001E4EE4" w:rsidP="007379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6BC97110" w14:textId="77777777" w:rsidR="001E4EE4" w:rsidRPr="00A25C71" w:rsidRDefault="009973DD" w:rsidP="00737933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Hearing problem</w:t>
            </w:r>
          </w:p>
        </w:tc>
        <w:tc>
          <w:tcPr>
            <w:tcW w:w="1960" w:type="dxa"/>
          </w:tcPr>
          <w:p w14:paraId="2A0363BB" w14:textId="77777777" w:rsidR="001E4EE4" w:rsidRPr="00A25C71" w:rsidRDefault="001E4EE4" w:rsidP="00737933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Sick.  Nana referred to HPS but didn’t go.  Nana said they’re not getting homework.  Three bookbags.  Babied at home.  Cries a lot.</w:t>
            </w:r>
            <w:r w:rsidR="00E92579" w:rsidRPr="00A25C71">
              <w:rPr>
                <w:rFonts w:asciiTheme="minorHAnsi" w:hAnsiTheme="minorHAnsi" w:cstheme="minorHAnsi"/>
              </w:rPr>
              <w:t xml:space="preserve">  Maori Dad.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F15CC95" w14:textId="77777777" w:rsidR="00CB5F3C" w:rsidRPr="00A25C71" w:rsidRDefault="00CB5F3C" w:rsidP="00737933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Teach</w:t>
            </w:r>
            <w:r w:rsidR="00E21D46">
              <w:rPr>
                <w:rFonts w:asciiTheme="minorHAnsi" w:hAnsiTheme="minorHAnsi" w:cstheme="minorHAnsi"/>
              </w:rPr>
              <w:t>er imitating parent – NC.  Over 10 minutes</w:t>
            </w:r>
            <w:r w:rsidRPr="00A25C71">
              <w:rPr>
                <w:rFonts w:asciiTheme="minorHAnsi" w:hAnsiTheme="minorHAnsi" w:cstheme="minorHAnsi"/>
              </w:rPr>
              <w:t xml:space="preserve"> of hypothesising about what is happening in c</w:t>
            </w:r>
            <w:r w:rsidR="00E21D46">
              <w:rPr>
                <w:rFonts w:asciiTheme="minorHAnsi" w:hAnsiTheme="minorHAnsi" w:cstheme="minorHAnsi"/>
              </w:rPr>
              <w:t>hild’s life outside of school – child’s maturing, parenting, culture, etc.</w:t>
            </w:r>
            <w:r w:rsidR="00E92579" w:rsidRPr="00A25C71">
              <w:rPr>
                <w:rFonts w:asciiTheme="minorHAnsi" w:hAnsiTheme="minorHAnsi" w:cstheme="minorHAnsi"/>
              </w:rPr>
              <w:t xml:space="preserve">  Teacher concluded – “</w:t>
            </w:r>
            <w:r w:rsidRPr="00A25C71">
              <w:rPr>
                <w:rFonts w:asciiTheme="minorHAnsi" w:hAnsiTheme="minorHAnsi" w:cstheme="minorHAnsi"/>
              </w:rPr>
              <w:t>I’m not a psychologist!</w:t>
            </w:r>
            <w:r w:rsidR="00E92579" w:rsidRPr="00A25C71">
              <w:rPr>
                <w:rFonts w:asciiTheme="minorHAnsi" w:hAnsiTheme="minorHAnsi" w:cstheme="minorHAnsi"/>
              </w:rPr>
              <w:t>”</w:t>
            </w:r>
            <w:r w:rsidRPr="00A25C71">
              <w:rPr>
                <w:rFonts w:asciiTheme="minorHAnsi" w:hAnsiTheme="minorHAnsi" w:cstheme="minorHAnsi"/>
              </w:rPr>
              <w:t xml:space="preserve">  </w:t>
            </w:r>
          </w:p>
          <w:p w14:paraId="62564D30" w14:textId="77777777" w:rsidR="005560CB" w:rsidRPr="00A25C71" w:rsidRDefault="005560CB" w:rsidP="00737933">
            <w:pPr>
              <w:rPr>
                <w:rFonts w:asciiTheme="minorHAnsi" w:hAnsiTheme="minorHAnsi" w:cstheme="minorHAnsi"/>
              </w:rPr>
            </w:pPr>
          </w:p>
          <w:p w14:paraId="23DC1B35" w14:textId="77777777" w:rsidR="005560CB" w:rsidRPr="00A25C71" w:rsidRDefault="005560CB" w:rsidP="00E21D46">
            <w:pPr>
              <w:rPr>
                <w:rFonts w:asciiTheme="minorHAnsi" w:hAnsiTheme="minorHAnsi" w:cstheme="minorHAnsi"/>
              </w:rPr>
            </w:pPr>
          </w:p>
        </w:tc>
      </w:tr>
      <w:tr w:rsidR="005560CB" w:rsidRPr="00A25C71" w14:paraId="6B8B22B3" w14:textId="77777777" w:rsidTr="00E92579">
        <w:tc>
          <w:tcPr>
            <w:tcW w:w="1351" w:type="dxa"/>
            <w:shd w:val="clear" w:color="auto" w:fill="FFFFFF" w:themeFill="background1"/>
          </w:tcPr>
          <w:p w14:paraId="50DFE62A" w14:textId="77777777" w:rsidR="005560CB" w:rsidRPr="00A25C71" w:rsidRDefault="00E21D46" w:rsidP="007379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7</w:t>
            </w:r>
          </w:p>
        </w:tc>
        <w:tc>
          <w:tcPr>
            <w:tcW w:w="1959" w:type="dxa"/>
          </w:tcPr>
          <w:p w14:paraId="388DA709" w14:textId="77777777" w:rsidR="005560CB" w:rsidRPr="00A25C71" w:rsidRDefault="005560CB" w:rsidP="007379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2D4DCC94" w14:textId="77777777" w:rsidR="005560CB" w:rsidRPr="00A25C71" w:rsidRDefault="005560CB" w:rsidP="007379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CAE081C" w14:textId="77777777" w:rsidR="005560CB" w:rsidRPr="00A25C71" w:rsidRDefault="005560CB" w:rsidP="00737933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He needs to reread.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B79D271" w14:textId="77777777" w:rsidR="005560CB" w:rsidRPr="00A25C71" w:rsidRDefault="005560CB" w:rsidP="00737933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Pen license.  Maybe that will help.</w:t>
            </w:r>
          </w:p>
        </w:tc>
      </w:tr>
      <w:tr w:rsidR="001E4EE4" w:rsidRPr="00A25C71" w14:paraId="0611C5F7" w14:textId="77777777" w:rsidTr="00297AC4">
        <w:tc>
          <w:tcPr>
            <w:tcW w:w="11058" w:type="dxa"/>
            <w:gridSpan w:val="5"/>
            <w:shd w:val="clear" w:color="auto" w:fill="D9D9D9" w:themeFill="background1" w:themeFillShade="D9"/>
          </w:tcPr>
          <w:p w14:paraId="53BF0B36" w14:textId="77777777" w:rsidR="002C5D6F" w:rsidRDefault="002C5D6F" w:rsidP="001E4EE4">
            <w:pPr>
              <w:rPr>
                <w:rFonts w:asciiTheme="minorHAnsi" w:hAnsiTheme="minorHAnsi" w:cstheme="minorHAnsi"/>
                <w:u w:val="single"/>
              </w:rPr>
            </w:pPr>
          </w:p>
          <w:p w14:paraId="631DFCE4" w14:textId="77777777" w:rsidR="00E92579" w:rsidRPr="00A25C71" w:rsidRDefault="00E92579" w:rsidP="001E4EE4">
            <w:pPr>
              <w:rPr>
                <w:rFonts w:asciiTheme="minorHAnsi" w:hAnsiTheme="minorHAnsi" w:cstheme="minorHAnsi"/>
                <w:u w:val="single"/>
              </w:rPr>
            </w:pPr>
            <w:r w:rsidRPr="00A25C71">
              <w:rPr>
                <w:rFonts w:asciiTheme="minorHAnsi" w:hAnsiTheme="minorHAnsi" w:cstheme="minorHAnsi"/>
                <w:u w:val="single"/>
              </w:rPr>
              <w:t xml:space="preserve">Discussion Points for </w:t>
            </w:r>
            <w:r w:rsidR="002C5D6F">
              <w:rPr>
                <w:rFonts w:asciiTheme="minorHAnsi" w:hAnsiTheme="minorHAnsi" w:cstheme="minorHAnsi"/>
                <w:u w:val="single"/>
              </w:rPr>
              <w:t>XXX</w:t>
            </w:r>
          </w:p>
          <w:p w14:paraId="107BB4B6" w14:textId="77777777" w:rsidR="00236EBF" w:rsidRPr="00A25C71" w:rsidRDefault="00236EBF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 xml:space="preserve">Engaging in open to learning conversations </w:t>
            </w:r>
            <w:r w:rsidR="00E92579" w:rsidRPr="00A25C71">
              <w:rPr>
                <w:rFonts w:asciiTheme="minorHAnsi" w:hAnsiTheme="minorHAnsi" w:cstheme="minorHAnsi"/>
              </w:rPr>
              <w:t>–</w:t>
            </w:r>
            <w:r w:rsidR="00E21D46">
              <w:rPr>
                <w:rFonts w:asciiTheme="minorHAnsi" w:hAnsiTheme="minorHAnsi" w:cstheme="minorHAnsi"/>
              </w:rPr>
              <w:t xml:space="preserve"> you</w:t>
            </w:r>
            <w:r w:rsidRPr="00A25C71">
              <w:rPr>
                <w:rFonts w:asciiTheme="minorHAnsi" w:hAnsiTheme="minorHAnsi" w:cstheme="minorHAnsi"/>
              </w:rPr>
              <w:t xml:space="preserve"> </w:t>
            </w:r>
            <w:r w:rsidR="00E21D46">
              <w:rPr>
                <w:rFonts w:asciiTheme="minorHAnsi" w:hAnsiTheme="minorHAnsi" w:cstheme="minorHAnsi"/>
              </w:rPr>
              <w:t>asked</w:t>
            </w:r>
            <w:r w:rsidR="00E92579" w:rsidRPr="00A25C71">
              <w:rPr>
                <w:rFonts w:asciiTheme="minorHAnsi" w:hAnsiTheme="minorHAnsi" w:cstheme="minorHAnsi"/>
              </w:rPr>
              <w:t xml:space="preserve"> for evidence and </w:t>
            </w:r>
            <w:r w:rsidR="00E21D46">
              <w:rPr>
                <w:rFonts w:asciiTheme="minorHAnsi" w:hAnsiTheme="minorHAnsi" w:cstheme="minorHAnsi"/>
              </w:rPr>
              <w:t xml:space="preserve">began </w:t>
            </w:r>
            <w:r w:rsidR="00E92579" w:rsidRPr="00A25C71">
              <w:rPr>
                <w:rFonts w:asciiTheme="minorHAnsi" w:hAnsiTheme="minorHAnsi" w:cstheme="minorHAnsi"/>
              </w:rPr>
              <w:t>probing</w:t>
            </w:r>
          </w:p>
          <w:p w14:paraId="74D06396" w14:textId="77777777" w:rsidR="00E92579" w:rsidRPr="00A25C71" w:rsidRDefault="00236EBF" w:rsidP="00E9257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You asked about whether some children were actually at their level and responses were: “Yup he’s 2B because he’s got good ideas”; “Hopefully he can produce another piece of writing before the holidays…then he’ll be at 2B.”</w:t>
            </w:r>
          </w:p>
          <w:p w14:paraId="7989578B" w14:textId="77777777" w:rsidR="00236EBF" w:rsidRDefault="00E21D46" w:rsidP="001E4E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Teacher said </w:t>
            </w:r>
            <w:r w:rsidR="00E92579" w:rsidRPr="00A25C71">
              <w:rPr>
                <w:rFonts w:asciiTheme="minorHAnsi" w:hAnsiTheme="minorHAnsi" w:cstheme="minorHAnsi"/>
              </w:rPr>
              <w:t>“I think we’re getting the</w:t>
            </w:r>
            <w:r>
              <w:rPr>
                <w:rFonts w:asciiTheme="minorHAnsi" w:hAnsiTheme="minorHAnsi" w:cstheme="minorHAnsi"/>
              </w:rPr>
              <w:t>re but its hard yacker”.  You</w:t>
            </w:r>
            <w:r w:rsidR="00E92579" w:rsidRPr="00A25C71">
              <w:rPr>
                <w:rFonts w:asciiTheme="minorHAnsi" w:hAnsiTheme="minorHAnsi" w:cstheme="minorHAnsi"/>
              </w:rPr>
              <w:t xml:space="preserve"> questioned – “does he enjoy maths?”  “He does.  He works well one on one </w:t>
            </w:r>
            <w:r>
              <w:rPr>
                <w:rFonts w:asciiTheme="minorHAnsi" w:hAnsiTheme="minorHAnsi" w:cstheme="minorHAnsi"/>
              </w:rPr>
              <w:t xml:space="preserve">but I don’t have that luxury”. </w:t>
            </w:r>
          </w:p>
          <w:p w14:paraId="24F0589F" w14:textId="77777777" w:rsidR="002C5D6F" w:rsidRPr="00A25C71" w:rsidRDefault="002C5D6F" w:rsidP="002F6991">
            <w:pPr>
              <w:pStyle w:val="ListParagrap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14:paraId="33849F9C" w14:textId="77777777" w:rsidR="009973DD" w:rsidRPr="00A25C71" w:rsidRDefault="009973DD" w:rsidP="001E4EE4">
            <w:p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 xml:space="preserve">Engaging in open to learning conversations – </w:t>
            </w:r>
            <w:r w:rsidR="00E21D46">
              <w:rPr>
                <w:rFonts w:asciiTheme="minorHAnsi" w:hAnsiTheme="minorHAnsi" w:cstheme="minorHAnsi"/>
              </w:rPr>
              <w:t xml:space="preserve">you missed </w:t>
            </w:r>
            <w:r w:rsidRPr="00A25C71">
              <w:rPr>
                <w:rFonts w:asciiTheme="minorHAnsi" w:hAnsiTheme="minorHAnsi" w:cstheme="minorHAnsi"/>
              </w:rPr>
              <w:t>opportunities to challenge</w:t>
            </w:r>
          </w:p>
          <w:p w14:paraId="01EBE0F8" w14:textId="77777777" w:rsidR="009973DD" w:rsidRPr="00A25C71" w:rsidRDefault="009973DD" w:rsidP="009973D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“I’m not expecting a lot from Junior but he’s doing well”.</w:t>
            </w:r>
          </w:p>
          <w:p w14:paraId="51222D89" w14:textId="77777777" w:rsidR="009973DD" w:rsidRPr="00A25C71" w:rsidRDefault="00E21D46" w:rsidP="009973D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One student was at 1A and is now at 1A and the comment was </w:t>
            </w:r>
            <w:r w:rsidR="009973DD" w:rsidRPr="00A25C71">
              <w:rPr>
                <w:rFonts w:asciiTheme="minorHAnsi" w:hAnsiTheme="minorHAnsi" w:cstheme="minorHAnsi"/>
              </w:rPr>
              <w:t>‘continue with actions taken”.</w:t>
            </w:r>
          </w:p>
          <w:p w14:paraId="2739B764" w14:textId="77777777" w:rsidR="009973DD" w:rsidRPr="00A25C71" w:rsidRDefault="00E21D46" w:rsidP="009973D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One student was at 2B and is now at</w:t>
            </w:r>
            <w:r w:rsidR="009973DD" w:rsidRPr="00A25C71">
              <w:rPr>
                <w:rFonts w:asciiTheme="minorHAnsi" w:hAnsiTheme="minorHAnsi" w:cstheme="minorHAnsi"/>
              </w:rPr>
              <w:t xml:space="preserve"> 2</w:t>
            </w:r>
            <w:r>
              <w:rPr>
                <w:rFonts w:asciiTheme="minorHAnsi" w:hAnsiTheme="minorHAnsi" w:cstheme="minorHAnsi"/>
              </w:rPr>
              <w:t>B and the</w:t>
            </w:r>
            <w:r w:rsidR="009973DD" w:rsidRPr="00A25C71">
              <w:rPr>
                <w:rFonts w:asciiTheme="minorHAnsi" w:hAnsiTheme="minorHAnsi" w:cstheme="minorHAnsi"/>
              </w:rPr>
              <w:t xml:space="preserve"> comment </w:t>
            </w:r>
            <w:r>
              <w:rPr>
                <w:rFonts w:asciiTheme="minorHAnsi" w:hAnsiTheme="minorHAnsi" w:cstheme="minorHAnsi"/>
              </w:rPr>
              <w:t xml:space="preserve">was </w:t>
            </w:r>
            <w:r w:rsidR="009973DD" w:rsidRPr="00A25C71">
              <w:rPr>
                <w:rFonts w:asciiTheme="minorHAnsi" w:hAnsiTheme="minorHAnsi" w:cstheme="minorHAnsi"/>
              </w:rPr>
              <w:t>‘continue with actions taken”.</w:t>
            </w:r>
          </w:p>
          <w:p w14:paraId="6C3D40E8" w14:textId="77777777" w:rsidR="00E92579" w:rsidRPr="00A25C71" w:rsidRDefault="00E21D46" w:rsidP="00E9257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9973DD" w:rsidRPr="00A25C71">
              <w:rPr>
                <w:rFonts w:asciiTheme="minorHAnsi" w:hAnsiTheme="minorHAnsi" w:cstheme="minorHAnsi"/>
              </w:rPr>
              <w:t xml:space="preserve">o up-to-date </w:t>
            </w:r>
            <w:r w:rsidR="00E92579" w:rsidRPr="00A25C71">
              <w:rPr>
                <w:rFonts w:asciiTheme="minorHAnsi" w:hAnsiTheme="minorHAnsi" w:cstheme="minorHAnsi"/>
              </w:rPr>
              <w:t>asses</w:t>
            </w:r>
            <w:r>
              <w:rPr>
                <w:rFonts w:asciiTheme="minorHAnsi" w:hAnsiTheme="minorHAnsi" w:cstheme="minorHAnsi"/>
              </w:rPr>
              <w:t>sment information for Student 2</w:t>
            </w:r>
            <w:r w:rsidR="009973DD" w:rsidRPr="00A25C71">
              <w:rPr>
                <w:rFonts w:asciiTheme="minorHAnsi" w:hAnsiTheme="minorHAnsi" w:cstheme="minorHAnsi"/>
              </w:rPr>
              <w:t xml:space="preserve"> and teacher </w:t>
            </w:r>
            <w:r>
              <w:rPr>
                <w:rFonts w:asciiTheme="minorHAnsi" w:hAnsiTheme="minorHAnsi" w:cstheme="minorHAnsi"/>
              </w:rPr>
              <w:t>said she</w:t>
            </w:r>
            <w:r w:rsidR="00E92579" w:rsidRPr="00A25C71">
              <w:rPr>
                <w:rFonts w:asciiTheme="minorHAnsi" w:hAnsiTheme="minorHAnsi" w:cstheme="minorHAnsi"/>
              </w:rPr>
              <w:t>’l</w:t>
            </w:r>
            <w:r w:rsidR="009973DD" w:rsidRPr="00A25C71">
              <w:rPr>
                <w:rFonts w:asciiTheme="minorHAnsi" w:hAnsiTheme="minorHAnsi" w:cstheme="minorHAnsi"/>
              </w:rPr>
              <w:t xml:space="preserve">l do </w:t>
            </w:r>
            <w:r w:rsidR="00E92579" w:rsidRPr="00A25C71">
              <w:rPr>
                <w:rFonts w:asciiTheme="minorHAnsi" w:hAnsiTheme="minorHAnsi" w:cstheme="minorHAnsi"/>
              </w:rPr>
              <w:t xml:space="preserve">it </w:t>
            </w:r>
            <w:r>
              <w:rPr>
                <w:rFonts w:asciiTheme="minorHAnsi" w:hAnsiTheme="minorHAnsi" w:cstheme="minorHAnsi"/>
              </w:rPr>
              <w:t>in week 2 of term 4 (6 weeks later).</w:t>
            </w:r>
          </w:p>
          <w:p w14:paraId="04EFEC5C" w14:textId="77777777" w:rsidR="00236EBF" w:rsidRDefault="00E21D46" w:rsidP="00236EB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was A LOT</w:t>
            </w:r>
            <w:r w:rsidR="00E92579" w:rsidRPr="00A25C71">
              <w:rPr>
                <w:rFonts w:asciiTheme="minorHAnsi" w:hAnsiTheme="minorHAnsi" w:cstheme="minorHAnsi"/>
              </w:rPr>
              <w:t xml:space="preserve"> of “</w:t>
            </w:r>
            <w:r w:rsidR="00E92579" w:rsidRPr="00E21D46">
              <w:rPr>
                <w:rFonts w:asciiTheme="minorHAnsi" w:hAnsiTheme="minorHAnsi" w:cstheme="minorHAnsi"/>
                <w:u w:val="single"/>
              </w:rPr>
              <w:t>hopefully</w:t>
            </w:r>
            <w:r>
              <w:rPr>
                <w:rFonts w:asciiTheme="minorHAnsi" w:hAnsiTheme="minorHAnsi" w:cstheme="minorHAnsi"/>
              </w:rPr>
              <w:t xml:space="preserve"> we’ll get there”.  You n</w:t>
            </w:r>
            <w:r w:rsidR="00E92579" w:rsidRPr="00A25C71">
              <w:rPr>
                <w:rFonts w:asciiTheme="minorHAnsi" w:hAnsiTheme="minorHAnsi" w:cstheme="minorHAnsi"/>
              </w:rPr>
              <w:t>eed to challenge - what are you doing to get</w:t>
            </w:r>
            <w:r>
              <w:rPr>
                <w:rFonts w:asciiTheme="minorHAnsi" w:hAnsiTheme="minorHAnsi" w:cstheme="minorHAnsi"/>
              </w:rPr>
              <w:t xml:space="preserve"> actually get</w:t>
            </w:r>
            <w:r w:rsidR="00E92579" w:rsidRPr="00A25C71">
              <w:rPr>
                <w:rFonts w:asciiTheme="minorHAnsi" w:hAnsiTheme="minorHAnsi" w:cstheme="minorHAnsi"/>
              </w:rPr>
              <w:t xml:space="preserve"> him there?  </w:t>
            </w:r>
          </w:p>
          <w:p w14:paraId="034B4471" w14:textId="77777777" w:rsidR="002C5D6F" w:rsidRPr="002C5D6F" w:rsidRDefault="002C5D6F" w:rsidP="002C5D6F">
            <w:pPr>
              <w:rPr>
                <w:rFonts w:cstheme="minorHAnsi"/>
              </w:rPr>
            </w:pPr>
          </w:p>
          <w:p w14:paraId="798D4D4F" w14:textId="77777777" w:rsidR="00E92579" w:rsidRDefault="00E92579" w:rsidP="00E92579">
            <w:pPr>
              <w:rPr>
                <w:rFonts w:asciiTheme="minorHAnsi" w:hAnsiTheme="minorHAnsi" w:cstheme="minorHAnsi"/>
                <w:u w:val="single"/>
              </w:rPr>
            </w:pPr>
            <w:r w:rsidRPr="00A25C71">
              <w:rPr>
                <w:rFonts w:asciiTheme="minorHAnsi" w:hAnsiTheme="minorHAnsi" w:cstheme="minorHAnsi"/>
                <w:u w:val="single"/>
              </w:rPr>
              <w:t>Discussion Points for Leadership and Implications for Protocols</w:t>
            </w:r>
          </w:p>
          <w:p w14:paraId="3CDBBAA0" w14:textId="77777777" w:rsidR="002C5D6F" w:rsidRPr="00A25C71" w:rsidRDefault="002C5D6F" w:rsidP="00E92579">
            <w:pPr>
              <w:rPr>
                <w:rFonts w:asciiTheme="minorHAnsi" w:hAnsiTheme="minorHAnsi" w:cstheme="minorHAnsi"/>
                <w:u w:val="single"/>
              </w:rPr>
            </w:pPr>
          </w:p>
          <w:p w14:paraId="54935E52" w14:textId="77777777" w:rsidR="00236EBF" w:rsidRPr="00A25C71" w:rsidRDefault="00E92579" w:rsidP="00236EBF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25C71">
              <w:rPr>
                <w:rFonts w:asciiTheme="minorHAnsi" w:hAnsiTheme="minorHAnsi" w:cstheme="minorHAnsi"/>
              </w:rPr>
              <w:t>Having the notes up on projector mea</w:t>
            </w:r>
            <w:r w:rsidR="00E21D46">
              <w:rPr>
                <w:rFonts w:asciiTheme="minorHAnsi" w:hAnsiTheme="minorHAnsi" w:cstheme="minorHAnsi"/>
              </w:rPr>
              <w:t>ns a lot goes unsaid</w:t>
            </w:r>
            <w:r w:rsidRPr="00A25C71">
              <w:rPr>
                <w:rFonts w:asciiTheme="minorHAnsi" w:hAnsiTheme="minorHAnsi" w:cstheme="minorHAnsi"/>
              </w:rPr>
              <w:t xml:space="preserve">.  </w:t>
            </w:r>
            <w:r w:rsidR="00E21D46">
              <w:rPr>
                <w:rFonts w:asciiTheme="minorHAnsi" w:hAnsiTheme="minorHAnsi" w:cstheme="minorHAnsi"/>
              </w:rPr>
              <w:t>Plan to have teachers share their evidence and action.</w:t>
            </w:r>
          </w:p>
          <w:p w14:paraId="34965398" w14:textId="77777777" w:rsidR="005F34E1" w:rsidRPr="00A25C71" w:rsidRDefault="00E21D46" w:rsidP="00236EBF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we can encou</w:t>
            </w:r>
            <w:r w:rsidR="00EC54B6">
              <w:rPr>
                <w:rFonts w:asciiTheme="minorHAnsi" w:hAnsiTheme="minorHAnsi" w:cstheme="minorHAnsi"/>
              </w:rPr>
              <w:t>rage teachers to think about the language they use?  Engaging in open to learning conversations can help us help teacher’s think about their espoused theory versus their theory-in-action.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2E43CBD" w14:textId="77777777" w:rsidR="006A1B46" w:rsidRPr="00A25C71" w:rsidRDefault="006A1B46" w:rsidP="00E92579">
      <w:pPr>
        <w:spacing w:after="120"/>
        <w:jc w:val="center"/>
        <w:rPr>
          <w:rFonts w:cstheme="minorHAnsi"/>
          <w:b/>
          <w:sz w:val="2"/>
          <w:szCs w:val="2"/>
          <w:u w:val="single"/>
        </w:rPr>
      </w:pPr>
    </w:p>
    <w:p w14:paraId="38FB1EB7" w14:textId="77777777" w:rsidR="0097433D" w:rsidRPr="00A25C71" w:rsidRDefault="0097433D" w:rsidP="00E92579">
      <w:pPr>
        <w:spacing w:after="120"/>
        <w:jc w:val="center"/>
        <w:rPr>
          <w:rFonts w:cstheme="minorHAnsi"/>
          <w:b/>
          <w:sz w:val="28"/>
          <w:szCs w:val="28"/>
          <w:u w:val="single"/>
        </w:rPr>
      </w:pPr>
    </w:p>
    <w:p w14:paraId="14D6164B" w14:textId="77777777" w:rsidR="0097433D" w:rsidRPr="00A25C71" w:rsidRDefault="0097433D" w:rsidP="00E92579">
      <w:pPr>
        <w:spacing w:after="120"/>
        <w:jc w:val="center"/>
        <w:rPr>
          <w:rFonts w:cstheme="minorHAnsi"/>
          <w:b/>
          <w:sz w:val="28"/>
          <w:szCs w:val="28"/>
          <w:u w:val="single"/>
        </w:rPr>
      </w:pPr>
    </w:p>
    <w:p w14:paraId="7421FD7B" w14:textId="77777777" w:rsidR="0097433D" w:rsidRPr="00A25C71" w:rsidRDefault="0097433D" w:rsidP="00E92579">
      <w:pPr>
        <w:spacing w:after="120"/>
        <w:jc w:val="center"/>
        <w:rPr>
          <w:rFonts w:cstheme="minorHAnsi"/>
          <w:b/>
          <w:sz w:val="28"/>
          <w:szCs w:val="28"/>
          <w:u w:val="single"/>
        </w:rPr>
      </w:pPr>
    </w:p>
    <w:p w14:paraId="57064767" w14:textId="77777777" w:rsidR="0097433D" w:rsidRPr="00A25C71" w:rsidRDefault="0097433D" w:rsidP="00E92579">
      <w:pPr>
        <w:spacing w:after="120"/>
        <w:jc w:val="center"/>
        <w:rPr>
          <w:rFonts w:cstheme="minorHAnsi"/>
          <w:b/>
          <w:sz w:val="28"/>
          <w:szCs w:val="28"/>
          <w:u w:val="single"/>
        </w:rPr>
      </w:pPr>
    </w:p>
    <w:p w14:paraId="26EE0DAA" w14:textId="77777777" w:rsidR="0097433D" w:rsidRPr="00A25C71" w:rsidRDefault="0097433D" w:rsidP="00E92579">
      <w:pPr>
        <w:spacing w:after="120"/>
        <w:jc w:val="center"/>
        <w:rPr>
          <w:rFonts w:cstheme="minorHAnsi"/>
          <w:b/>
          <w:sz w:val="28"/>
          <w:szCs w:val="28"/>
          <w:u w:val="single"/>
        </w:rPr>
      </w:pPr>
    </w:p>
    <w:p w14:paraId="158F0508" w14:textId="77777777" w:rsidR="0097433D" w:rsidRPr="00A25C71" w:rsidRDefault="0097433D" w:rsidP="00E92579">
      <w:pPr>
        <w:spacing w:after="120"/>
        <w:jc w:val="center"/>
        <w:rPr>
          <w:rFonts w:cstheme="minorHAnsi"/>
          <w:b/>
          <w:sz w:val="28"/>
          <w:szCs w:val="28"/>
          <w:u w:val="single"/>
        </w:rPr>
      </w:pPr>
    </w:p>
    <w:p w14:paraId="2AC0C851" w14:textId="77777777" w:rsidR="0097433D" w:rsidRPr="00A25C71" w:rsidRDefault="0097433D" w:rsidP="00E92579">
      <w:pPr>
        <w:spacing w:after="120"/>
        <w:jc w:val="center"/>
        <w:rPr>
          <w:rFonts w:cstheme="minorHAnsi"/>
          <w:b/>
          <w:sz w:val="28"/>
          <w:szCs w:val="28"/>
          <w:u w:val="single"/>
        </w:rPr>
      </w:pPr>
    </w:p>
    <w:p w14:paraId="40D19F0C" w14:textId="77777777" w:rsidR="0097433D" w:rsidRPr="00A25C71" w:rsidRDefault="0097433D" w:rsidP="00E92579">
      <w:pPr>
        <w:spacing w:after="120"/>
        <w:jc w:val="center"/>
        <w:rPr>
          <w:rFonts w:cstheme="minorHAnsi"/>
          <w:b/>
          <w:sz w:val="28"/>
          <w:szCs w:val="28"/>
          <w:u w:val="single"/>
        </w:rPr>
      </w:pPr>
    </w:p>
    <w:p w14:paraId="44CF5E1C" w14:textId="77777777" w:rsidR="00E92579" w:rsidRPr="00A25C71" w:rsidRDefault="00E92579" w:rsidP="00A25C71">
      <w:pPr>
        <w:spacing w:after="120"/>
        <w:rPr>
          <w:rFonts w:cstheme="minorHAnsi"/>
          <w:b/>
          <w:sz w:val="2"/>
          <w:szCs w:val="2"/>
          <w:u w:val="single"/>
        </w:rPr>
      </w:pPr>
    </w:p>
    <w:sectPr w:rsidR="00E92579" w:rsidRPr="00A25C71" w:rsidSect="004052F9">
      <w:footerReference w:type="default" r:id="rId8"/>
      <w:pgSz w:w="11906" w:h="16838"/>
      <w:pgMar w:top="284" w:right="1133" w:bottom="567" w:left="1440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D1F10" w14:textId="77777777" w:rsidR="004B598B" w:rsidRDefault="004B598B" w:rsidP="00B14811">
      <w:pPr>
        <w:spacing w:after="0" w:line="240" w:lineRule="auto"/>
      </w:pPr>
      <w:r>
        <w:separator/>
      </w:r>
    </w:p>
  </w:endnote>
  <w:endnote w:type="continuationSeparator" w:id="0">
    <w:p w14:paraId="5FE052C9" w14:textId="77777777" w:rsidR="004B598B" w:rsidRDefault="004B598B" w:rsidP="00B1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8CE83" w14:textId="77777777" w:rsidR="00B14811" w:rsidRPr="004052F9" w:rsidRDefault="00B14811" w:rsidP="0097433D">
    <w:pPr>
      <w:pStyle w:val="Footer"/>
      <w:ind w:right="-73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A2E56" w14:textId="77777777" w:rsidR="004B598B" w:rsidRDefault="004B598B" w:rsidP="00B14811">
      <w:pPr>
        <w:spacing w:after="0" w:line="240" w:lineRule="auto"/>
      </w:pPr>
      <w:r>
        <w:separator/>
      </w:r>
    </w:p>
  </w:footnote>
  <w:footnote w:type="continuationSeparator" w:id="0">
    <w:p w14:paraId="6954C396" w14:textId="77777777" w:rsidR="004B598B" w:rsidRDefault="004B598B" w:rsidP="00B1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683"/>
    <w:multiLevelType w:val="hybridMultilevel"/>
    <w:tmpl w:val="FB00E944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6F7E8">
      <w:numFmt w:val="bullet"/>
      <w:lvlText w:val="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C1C16"/>
    <w:multiLevelType w:val="hybridMultilevel"/>
    <w:tmpl w:val="D39CB6A2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6F7E8">
      <w:numFmt w:val="bullet"/>
      <w:lvlText w:val="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87371"/>
    <w:multiLevelType w:val="hybridMultilevel"/>
    <w:tmpl w:val="011AAF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ECB"/>
    <w:multiLevelType w:val="hybridMultilevel"/>
    <w:tmpl w:val="83806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B5E9B"/>
    <w:multiLevelType w:val="hybridMultilevel"/>
    <w:tmpl w:val="3690C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5255B"/>
    <w:multiLevelType w:val="hybridMultilevel"/>
    <w:tmpl w:val="8F260808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03494">
      <w:start w:val="1"/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805C7"/>
    <w:multiLevelType w:val="hybridMultilevel"/>
    <w:tmpl w:val="C5B41D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96BC2"/>
    <w:multiLevelType w:val="hybridMultilevel"/>
    <w:tmpl w:val="00BA32C8"/>
    <w:lvl w:ilvl="0" w:tplc="9D425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13684F"/>
    <w:multiLevelType w:val="hybridMultilevel"/>
    <w:tmpl w:val="B41C474E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B0E7F81"/>
    <w:multiLevelType w:val="hybridMultilevel"/>
    <w:tmpl w:val="8A5C6462"/>
    <w:lvl w:ilvl="0" w:tplc="3776F7E8">
      <w:numFmt w:val="bullet"/>
      <w:lvlText w:val="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90612E"/>
    <w:multiLevelType w:val="hybridMultilevel"/>
    <w:tmpl w:val="B85C3C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54AC0"/>
    <w:multiLevelType w:val="hybridMultilevel"/>
    <w:tmpl w:val="5350B46C"/>
    <w:lvl w:ilvl="0" w:tplc="3776F7E8">
      <w:numFmt w:val="bullet"/>
      <w:lvlText w:val="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A651D"/>
    <w:multiLevelType w:val="hybridMultilevel"/>
    <w:tmpl w:val="BA8E4A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862BE"/>
    <w:multiLevelType w:val="hybridMultilevel"/>
    <w:tmpl w:val="9FCA77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7C54F1"/>
    <w:multiLevelType w:val="hybridMultilevel"/>
    <w:tmpl w:val="DA6CEE56"/>
    <w:lvl w:ilvl="0" w:tplc="5A888D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C5E92"/>
    <w:multiLevelType w:val="hybridMultilevel"/>
    <w:tmpl w:val="95C636CE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872E5A"/>
    <w:multiLevelType w:val="hybridMultilevel"/>
    <w:tmpl w:val="D1FC4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11515"/>
    <w:multiLevelType w:val="hybridMultilevel"/>
    <w:tmpl w:val="7BE43E6A"/>
    <w:lvl w:ilvl="0" w:tplc="CB448EA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76F7E8">
      <w:numFmt w:val="bullet"/>
      <w:lvlText w:val="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Times New Roman"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D6873A2"/>
    <w:multiLevelType w:val="hybridMultilevel"/>
    <w:tmpl w:val="B5E4A1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B627E"/>
    <w:multiLevelType w:val="hybridMultilevel"/>
    <w:tmpl w:val="CE7CE8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E3D0C"/>
    <w:multiLevelType w:val="multilevel"/>
    <w:tmpl w:val="474E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335816"/>
    <w:multiLevelType w:val="hybridMultilevel"/>
    <w:tmpl w:val="61D6EBE8"/>
    <w:lvl w:ilvl="0" w:tplc="5A888D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44DD6"/>
    <w:multiLevelType w:val="hybridMultilevel"/>
    <w:tmpl w:val="BD0C26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A43E8"/>
    <w:multiLevelType w:val="hybridMultilevel"/>
    <w:tmpl w:val="E1341F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F36F4"/>
    <w:multiLevelType w:val="hybridMultilevel"/>
    <w:tmpl w:val="C35AEBEA"/>
    <w:lvl w:ilvl="0" w:tplc="C8F034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6F7E8">
      <w:numFmt w:val="bullet"/>
      <w:lvlText w:val="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372AA1"/>
    <w:multiLevelType w:val="hybridMultilevel"/>
    <w:tmpl w:val="25E4FB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70CEA"/>
    <w:multiLevelType w:val="hybridMultilevel"/>
    <w:tmpl w:val="2C68EFC0"/>
    <w:lvl w:ilvl="0" w:tplc="1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>
    <w:nsid w:val="598102B9"/>
    <w:multiLevelType w:val="multilevel"/>
    <w:tmpl w:val="226C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BF4FE9"/>
    <w:multiLevelType w:val="hybridMultilevel"/>
    <w:tmpl w:val="B4746C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6497B"/>
    <w:multiLevelType w:val="hybridMultilevel"/>
    <w:tmpl w:val="4D8677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217C0"/>
    <w:multiLevelType w:val="hybridMultilevel"/>
    <w:tmpl w:val="A0B486BC"/>
    <w:lvl w:ilvl="0" w:tplc="3776F7E8">
      <w:numFmt w:val="bullet"/>
      <w:lvlText w:val="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30"/>
  </w:num>
  <w:num w:numId="5">
    <w:abstractNumId w:val="9"/>
  </w:num>
  <w:num w:numId="6">
    <w:abstractNumId w:val="11"/>
  </w:num>
  <w:num w:numId="7">
    <w:abstractNumId w:val="5"/>
  </w:num>
  <w:num w:numId="8">
    <w:abstractNumId w:val="24"/>
  </w:num>
  <w:num w:numId="9">
    <w:abstractNumId w:val="7"/>
  </w:num>
  <w:num w:numId="10">
    <w:abstractNumId w:val="26"/>
  </w:num>
  <w:num w:numId="11">
    <w:abstractNumId w:val="8"/>
  </w:num>
  <w:num w:numId="12">
    <w:abstractNumId w:val="16"/>
  </w:num>
  <w:num w:numId="13">
    <w:abstractNumId w:val="28"/>
  </w:num>
  <w:num w:numId="14">
    <w:abstractNumId w:val="6"/>
  </w:num>
  <w:num w:numId="15">
    <w:abstractNumId w:val="22"/>
  </w:num>
  <w:num w:numId="16">
    <w:abstractNumId w:val="10"/>
  </w:num>
  <w:num w:numId="17">
    <w:abstractNumId w:val="21"/>
  </w:num>
  <w:num w:numId="18">
    <w:abstractNumId w:val="14"/>
  </w:num>
  <w:num w:numId="19">
    <w:abstractNumId w:val="23"/>
  </w:num>
  <w:num w:numId="20">
    <w:abstractNumId w:val="15"/>
  </w:num>
  <w:num w:numId="21">
    <w:abstractNumId w:val="20"/>
  </w:num>
  <w:num w:numId="22">
    <w:abstractNumId w:val="27"/>
  </w:num>
  <w:num w:numId="23">
    <w:abstractNumId w:val="12"/>
  </w:num>
  <w:num w:numId="24">
    <w:abstractNumId w:val="2"/>
  </w:num>
  <w:num w:numId="25">
    <w:abstractNumId w:val="25"/>
  </w:num>
  <w:num w:numId="26">
    <w:abstractNumId w:val="3"/>
  </w:num>
  <w:num w:numId="27">
    <w:abstractNumId w:val="18"/>
  </w:num>
  <w:num w:numId="28">
    <w:abstractNumId w:val="4"/>
  </w:num>
  <w:num w:numId="29">
    <w:abstractNumId w:val="29"/>
  </w:num>
  <w:num w:numId="30">
    <w:abstractNumId w:val="1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14"/>
    <w:rsid w:val="000E2D17"/>
    <w:rsid w:val="000E554B"/>
    <w:rsid w:val="00124AA3"/>
    <w:rsid w:val="001E4EE4"/>
    <w:rsid w:val="00236EBF"/>
    <w:rsid w:val="002C5099"/>
    <w:rsid w:val="002C5D6F"/>
    <w:rsid w:val="002F6991"/>
    <w:rsid w:val="003B414F"/>
    <w:rsid w:val="003D0D55"/>
    <w:rsid w:val="003E2580"/>
    <w:rsid w:val="004052F9"/>
    <w:rsid w:val="004676D7"/>
    <w:rsid w:val="004B598B"/>
    <w:rsid w:val="005560CB"/>
    <w:rsid w:val="005F34E1"/>
    <w:rsid w:val="006A1B46"/>
    <w:rsid w:val="007A5FF0"/>
    <w:rsid w:val="0097433D"/>
    <w:rsid w:val="009973DD"/>
    <w:rsid w:val="009B7E14"/>
    <w:rsid w:val="009E2E7E"/>
    <w:rsid w:val="00A25C71"/>
    <w:rsid w:val="00A96ABE"/>
    <w:rsid w:val="00AA49BB"/>
    <w:rsid w:val="00B14811"/>
    <w:rsid w:val="00BF65FC"/>
    <w:rsid w:val="00C05EC4"/>
    <w:rsid w:val="00CA4AB7"/>
    <w:rsid w:val="00CB5F3C"/>
    <w:rsid w:val="00D2131D"/>
    <w:rsid w:val="00D70F65"/>
    <w:rsid w:val="00DE4E71"/>
    <w:rsid w:val="00E21D46"/>
    <w:rsid w:val="00E92579"/>
    <w:rsid w:val="00EB7FAC"/>
    <w:rsid w:val="00EC54B6"/>
    <w:rsid w:val="00F5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128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14"/>
    <w:pPr>
      <w:ind w:left="720"/>
      <w:contextualSpacing/>
    </w:pPr>
  </w:style>
  <w:style w:type="table" w:styleId="TableGrid">
    <w:name w:val="Table Grid"/>
    <w:basedOn w:val="TableNormal"/>
    <w:rsid w:val="009E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A96A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11"/>
  </w:style>
  <w:style w:type="paragraph" w:styleId="Footer">
    <w:name w:val="footer"/>
    <w:basedOn w:val="Normal"/>
    <w:link w:val="FooterChar"/>
    <w:uiPriority w:val="99"/>
    <w:unhideWhenUsed/>
    <w:rsid w:val="00B1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14"/>
    <w:pPr>
      <w:ind w:left="720"/>
      <w:contextualSpacing/>
    </w:pPr>
  </w:style>
  <w:style w:type="table" w:styleId="TableGrid">
    <w:name w:val="Table Grid"/>
    <w:basedOn w:val="TableNormal"/>
    <w:rsid w:val="009E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A96A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11"/>
  </w:style>
  <w:style w:type="paragraph" w:styleId="Footer">
    <w:name w:val="footer"/>
    <w:basedOn w:val="Normal"/>
    <w:link w:val="FooterChar"/>
    <w:uiPriority w:val="99"/>
    <w:unhideWhenUsed/>
    <w:rsid w:val="00B1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leacocoa</dc:creator>
  <cp:lastModifiedBy>Pauline Scanlan</cp:lastModifiedBy>
  <cp:revision>3</cp:revision>
  <cp:lastPrinted>2011-06-09T11:47:00Z</cp:lastPrinted>
  <dcterms:created xsi:type="dcterms:W3CDTF">2014-04-09T03:58:00Z</dcterms:created>
  <dcterms:modified xsi:type="dcterms:W3CDTF">2014-04-09T03:58:00Z</dcterms:modified>
</cp:coreProperties>
</file>